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ATA Nº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Aos trinta e um dias de maio de dois mil e vinte e três, pelas dezoito horas e trinta minutos, na sede da APDSI, Rua Alexandre Cabral, 2C Loja A, em Lisboa, e também com base numa sessão online via o sistema Zoom</w:t>
      </w:r>
      <w:r w:rsidDel="00000000" w:rsidR="00000000" w:rsidRPr="00000000">
        <w:rPr>
          <w:rtl w:val="0"/>
        </w:rPr>
        <w:t xml:space="preserve">, foi realizada a Assembleia Geral Eleitoral, com a seguinte Ordem de Trabalhos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Eleição dos membros dos corpos sociais para o biénio de Maio de 2023 a Maio de 2025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Eventual alteração da sede da associação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Outros assuntos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Todos os presentes compareceram via a sessão Zoom com exceção de três como listado abaixo. Não existindo quórum na hora marcada, os trabalhos foram iniciados, nos termos legais, trinta minutos após as dezoito horas e trinta minutos, isto é, pelas dezanove horas.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Ponto Um – Eleição dos membros dos corpos sociais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Aberta a assembleia passou-se imediatamente à votação da única lista concorrente, a lista A, e esperou-se, nos termos da convocatória, até às dezanove horas e trinta minutos para a contagem dos votos. Constatou-se que a Lista A foi eleita por unanimidade, com 14 (catorze) votos a favor. Esta lista tem a seguinte constituição:</w:t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Mesa da Assembleia Geral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Luís Filipe Vidigal Rosado Pereira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00262060, NIF 130429988, Rua José da Costa Pedreira 12, 8ºEsq 1750-130 Lisboa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José Augusto Legatheaux Martins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02032184 8ZY8, NIF 160741378, Rua Mendo Gomes Seabra, 9, 1ºEsq, 2800-169 Almada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Pedro Manuel Barbosa Veiga</w:t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02035284, NIF 106534068, Urbanização Soltróia, Lote 269-9, 7570-788 Carvalhal GDL</w:t>
      </w:r>
    </w:p>
    <w:p w:rsidR="00000000" w:rsidDel="00000000" w:rsidP="00000000" w:rsidRDefault="00000000" w:rsidRPr="00000000" w14:paraId="0000001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Direção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Nuno Manuel de Carvalho Ferreira Guimarães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05325522, NIF 141164611, Rua Artilharia 1, 32, 2ºEsq, 1250-040 Lisboa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Alexandre Júlio Teixeira Santos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3447635, NIF 119235269, Rua da Pia, 16, Gualtar, 4710-072 Braga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Hugo Alexandre Tavares Miranda</w:t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10031432, NIF 203131827, Rua Cidade de Faro 7, 4ºA, 2725-003 Mem Martins</w:t>
      </w:r>
    </w:p>
    <w:p w:rsidR="00000000" w:rsidDel="00000000" w:rsidP="00000000" w:rsidRDefault="00000000" w:rsidRPr="00000000" w14:paraId="0000002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Conselho Fiscal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Edmundo Heitor da Silva Monteiro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05546999, NIF 172051037, Trv Rua da Trauleira, 1, Carvalhais de Baixo, 3040-688 Assafarge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Nuno Emanuel Teixeira Castro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11863459, NIF 230905447, Azinhaga do Contador, lote B, 2130-017 Benavente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Joaquim Melo Henriques Macedo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 10941278, NIF 194881172, Rua Urbanização Monte do Picoto no 118, 4720-544 Lago-Amares</w:t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Ponto Dois – Eventual alteração da sede</w:t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foi apresentada nenhuma proposta de alteração da sede da associação.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Ponto Três – Outros assuntos</w:t>
      </w:r>
    </w:p>
    <w:p w:rsidR="00000000" w:rsidDel="00000000" w:rsidP="00000000" w:rsidRDefault="00000000" w:rsidRPr="00000000" w14:paraId="0000002E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Não houve.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Não havendo mais nenhum assunto a tratar, o Presidente da Assembleia Geral da Associação ISOC Portugal Chapter, deu por encerrada a assembleia às dezanove horas e trinta e cinco minutos, tendo lavrado e assinado a respetiva ata.</w:t>
      </w:r>
    </w:p>
    <w:p w:rsidR="00000000" w:rsidDel="00000000" w:rsidP="00000000" w:rsidRDefault="00000000" w:rsidRPr="00000000" w14:paraId="00000030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dos associados presentes na assembleia presencialmente ou via a sessão Zoom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 presença de cada um dos presentes foi verificada pela mesa e também por chamada um a um, sendo a seguinte a lista de associados presentes na assembleia: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Alexandre Júlio Teixeira Santos</w:t>
      </w:r>
    </w:p>
    <w:p w:rsidR="00000000" w:rsidDel="00000000" w:rsidP="00000000" w:rsidRDefault="00000000" w:rsidRPr="00000000" w14:paraId="00000035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 Paula Pereira Afonso</w:t>
      </w:r>
    </w:p>
    <w:p w:rsidR="00000000" w:rsidDel="00000000" w:rsidP="00000000" w:rsidRDefault="00000000" w:rsidRPr="00000000" w14:paraId="00000036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Gerardo Lisboa (presente presencialmente)</w:t>
      </w:r>
    </w:p>
    <w:p w:rsidR="00000000" w:rsidDel="00000000" w:rsidP="00000000" w:rsidRDefault="00000000" w:rsidRPr="00000000" w14:paraId="00000037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Hugo Alexandre Tavares Miranda</w:t>
      </w:r>
    </w:p>
    <w:p w:rsidR="00000000" w:rsidDel="00000000" w:rsidP="00000000" w:rsidRDefault="00000000" w:rsidRPr="00000000" w14:paraId="00000038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Henrique João Domingos</w:t>
      </w:r>
    </w:p>
    <w:p w:rsidR="00000000" w:rsidDel="00000000" w:rsidP="00000000" w:rsidRDefault="00000000" w:rsidRPr="00000000" w14:paraId="00000039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Joaquim Melo Henriques Macedo</w:t>
      </w:r>
    </w:p>
    <w:p w:rsidR="00000000" w:rsidDel="00000000" w:rsidP="00000000" w:rsidRDefault="00000000" w:rsidRPr="00000000" w14:paraId="0000003A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Jorge Frazão de Oliveira</w:t>
      </w:r>
    </w:p>
    <w:p w:rsidR="00000000" w:rsidDel="00000000" w:rsidP="00000000" w:rsidRDefault="00000000" w:rsidRPr="00000000" w14:paraId="0000003B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José Legatheaux Martins (presente presencialmente, vogal da mesa)</w:t>
      </w:r>
    </w:p>
    <w:p w:rsidR="00000000" w:rsidDel="00000000" w:rsidP="00000000" w:rsidRDefault="00000000" w:rsidRPr="00000000" w14:paraId="0000003C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José Manuel Matos Pereira</w:t>
      </w:r>
    </w:p>
    <w:p w:rsidR="00000000" w:rsidDel="00000000" w:rsidP="00000000" w:rsidRDefault="00000000" w:rsidRPr="00000000" w14:paraId="0000003D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Luís Filipe Vidigal Rosário Pereira (presente presencialmente, presidente da mesa)</w:t>
      </w:r>
    </w:p>
    <w:p w:rsidR="00000000" w:rsidDel="00000000" w:rsidP="00000000" w:rsidRDefault="00000000" w:rsidRPr="00000000" w14:paraId="0000003E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Nuno Manuel Carvalho Ferreira Guimarães</w:t>
      </w:r>
    </w:p>
    <w:p w:rsidR="00000000" w:rsidDel="00000000" w:rsidP="00000000" w:rsidRDefault="00000000" w:rsidRPr="00000000" w14:paraId="0000003F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Nuno Teixeira Castro</w:t>
      </w:r>
    </w:p>
    <w:p w:rsidR="00000000" w:rsidDel="00000000" w:rsidP="00000000" w:rsidRDefault="00000000" w:rsidRPr="00000000" w14:paraId="00000040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Raquel Alexandra Brízida Castro</w:t>
      </w:r>
    </w:p>
    <w:p w:rsidR="00000000" w:rsidDel="00000000" w:rsidP="00000000" w:rsidRDefault="00000000" w:rsidRPr="00000000" w14:paraId="00000041">
      <w:pPr>
        <w:widowControl w:val="0"/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Rogério Reis (por procuração)</w:t>
      </w:r>
    </w:p>
    <w:p w:rsidR="00000000" w:rsidDel="00000000" w:rsidP="00000000" w:rsidRDefault="00000000" w:rsidRPr="00000000" w14:paraId="00000042">
      <w:pPr>
        <w:widowControl w:val="0"/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46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Presidente da Mesa da Assembleia</w:t>
      </w:r>
    </w:p>
    <w:p w:rsidR="00000000" w:rsidDel="00000000" w:rsidP="00000000" w:rsidRDefault="00000000" w:rsidRPr="00000000" w14:paraId="00000047">
      <w:pPr>
        <w:spacing w:after="12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708400" cy="1231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8400" cy="1231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312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63129"/>
  </w:style>
  <w:style w:type="paragraph" w:styleId="Footer">
    <w:name w:val="footer"/>
    <w:basedOn w:val="Normal"/>
    <w:link w:val="FooterChar"/>
    <w:uiPriority w:val="99"/>
    <w:unhideWhenUsed w:val="1"/>
    <w:rsid w:val="00D6312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6312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30337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30337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bkFQdUYhRjJib/5sucnaXkfVg==">CgMxLjAyCGguZ2pkZ3hzOAByITFYcFV4Tk1ra0x3V2JWbnNRQzdTVzFpWUdtc3JvbFpHYw==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2023-05-07T12:28:00Z</dcterms:created>
</cp:coreProperties>
</file>